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52839C79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742553" w:rsidRPr="009443B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環境與安全衛生工程系</w:t>
                            </w:r>
                          </w:p>
                          <w:p w14:paraId="1B442403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20263BC4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75CF9C47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38AB33F9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</w:t>
                            </w:r>
                            <w:proofErr w:type="gramEnd"/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77777777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52839C79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742553" w:rsidRPr="009443BD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環境與安全衛生工程系</w:t>
                      </w:r>
                    </w:p>
                    <w:p w14:paraId="1B442403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20263BC4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75CF9C47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38AB33F9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77777777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74255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D793E7" w14:textId="3ECD679A" w:rsidR="00DA6E56" w:rsidRPr="0012198D" w:rsidRDefault="00742553" w:rsidP="00742553">
            <w:pPr>
              <w:spacing w:line="300" w:lineRule="exact"/>
              <w:jc w:val="both"/>
              <w:rPr>
                <w:rFonts w:eastAsia="標楷體"/>
              </w:rPr>
            </w:pPr>
            <w:r w:rsidRPr="00742553">
              <w:rPr>
                <w:rFonts w:eastAsia="標楷體" w:hint="eastAsia"/>
              </w:rPr>
              <w:t>環境與安全衛生工程系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7A688F5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069323C5" w14:textId="77777777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3AEC723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52A7B337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6FB214D1" w14:textId="77777777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23EE168B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6D4AF55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F6AF3E7" w14:textId="77777777" w:rsidTr="00EB32B5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36157FD5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</w:t>
            </w:r>
            <w:proofErr w:type="gramStart"/>
            <w:r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  <w:proofErr w:type="gramEnd"/>
          </w:p>
        </w:tc>
      </w:tr>
      <w:tr w:rsidR="00DA6E56" w:rsidRPr="0012198D" w14:paraId="0BE2BB74" w14:textId="77777777" w:rsidTr="00EB32B5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</w:tcPr>
          <w:p w14:paraId="0BBD7DB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14:paraId="298939A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14:paraId="6C118629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</w:tcPr>
          <w:p w14:paraId="7754D0FF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32CE9E3" w14:textId="77777777" w:rsidTr="00EB32B5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</w:tcPr>
          <w:p w14:paraId="2D1EE0DF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</w:tcPr>
          <w:p w14:paraId="6C4E4EAB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35AEE57" w14:textId="77777777" w:rsidTr="00EB32B5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0BB24B75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369F489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17B19983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769E206A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2C6174FE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7C557CB5" w14:textId="3A57B5A2" w:rsidR="00DA6E56" w:rsidRPr="0012198D" w:rsidRDefault="00742553" w:rsidP="00236AEE">
            <w:pPr>
              <w:spacing w:line="300" w:lineRule="exact"/>
              <w:rPr>
                <w:rFonts w:eastAsia="標楷體"/>
              </w:rPr>
            </w:pPr>
            <w:r w:rsidRPr="00794C28">
              <w:rPr>
                <w:rFonts w:eastAsia="標楷體" w:hint="eastAsia"/>
              </w:rPr>
              <w:t>環安衛領域相關實務技能訓練與學習</w:t>
            </w:r>
            <w:r w:rsidRPr="00794C28">
              <w:rPr>
                <w:rFonts w:eastAsia="標楷體" w:hint="eastAsia"/>
                <w:color w:val="FF0000"/>
              </w:rPr>
              <w:t>（可自行修訂）</w:t>
            </w: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7CEB1E04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　年　月　日至　年　月　日（海上實習可填寫預估時間）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</w:t>
            </w:r>
            <w:proofErr w:type="gramStart"/>
            <w:r w:rsidRPr="0012198D">
              <w:rPr>
                <w:rFonts w:eastAsia="標楷體"/>
              </w:rPr>
              <w:t>＿＿＿＿</w:t>
            </w:r>
            <w:proofErr w:type="gramEnd"/>
            <w:r w:rsidRPr="0012198D">
              <w:rPr>
                <w:rFonts w:eastAsia="標楷體"/>
              </w:rPr>
              <w:t>元</w:t>
            </w:r>
            <w:r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742553" w:rsidRPr="0012198D" w14:paraId="66DDD386" w14:textId="77777777" w:rsidTr="0020776C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742553" w:rsidRPr="0012198D" w:rsidRDefault="00742553" w:rsidP="00742553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7BDBE6DE" w:rsidR="00742553" w:rsidRPr="0012198D" w:rsidRDefault="00742553" w:rsidP="0074255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發展所需技能予以規劃，透過實習協助學生將理論與實務結合，培養</w:t>
            </w:r>
            <w:r w:rsidRPr="00F00569">
              <w:rPr>
                <w:rFonts w:eastAsia="標楷體" w:hint="eastAsia"/>
              </w:rPr>
              <w:t>分析解決與</w:t>
            </w:r>
            <w:proofErr w:type="gramStart"/>
            <w:r w:rsidRPr="00F00569">
              <w:rPr>
                <w:rFonts w:eastAsia="標楷體" w:hint="eastAsia"/>
              </w:rPr>
              <w:t>統整環安</w:t>
            </w:r>
            <w:proofErr w:type="gramEnd"/>
            <w:r w:rsidRPr="00F00569">
              <w:rPr>
                <w:rFonts w:eastAsia="標楷體" w:hint="eastAsia"/>
              </w:rPr>
              <w:t>衛問題之</w:t>
            </w:r>
            <w:r w:rsidRPr="0012198D">
              <w:rPr>
                <w:rFonts w:eastAsia="標楷體"/>
              </w:rPr>
              <w:t>專業能力，並培育良好職場倫理及工作態度，以提升學生就業競爭力。</w:t>
            </w:r>
          </w:p>
        </w:tc>
      </w:tr>
      <w:tr w:rsidR="00DA6E56" w:rsidRPr="0012198D" w14:paraId="7FC3376F" w14:textId="77777777" w:rsidTr="0020776C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08983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＿＿＿＿＿＿＿＿＿＿＿＿＿＿</w:t>
            </w:r>
            <w:proofErr w:type="gramEnd"/>
            <w:r w:rsidRPr="0012198D">
              <w:rPr>
                <w:rFonts w:eastAsia="標楷體"/>
              </w:rPr>
              <w:t>。</w:t>
            </w:r>
          </w:p>
        </w:tc>
      </w:tr>
      <w:tr w:rsidR="00DA6E56" w:rsidRPr="0012198D" w14:paraId="4DADB580" w14:textId="77777777" w:rsidTr="0020776C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742553" w:rsidRPr="0012198D" w14:paraId="76230D7A" w14:textId="77777777" w:rsidTr="0020776C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742553" w:rsidRPr="0012198D" w:rsidRDefault="00742553" w:rsidP="00742553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A31E" w14:textId="1DA249F7" w:rsidR="00742553" w:rsidRPr="0012198D" w:rsidRDefault="00742553" w:rsidP="00742553">
            <w:pPr>
              <w:spacing w:line="300" w:lineRule="exact"/>
              <w:rPr>
                <w:rFonts w:eastAsia="標楷體"/>
                <w:strike/>
                <w:color w:val="FF0000"/>
              </w:rPr>
            </w:pPr>
            <w:r w:rsidRPr="00820322">
              <w:rPr>
                <w:rFonts w:eastAsia="標楷體"/>
              </w:rPr>
              <w:t>實習初期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75FC3AEE" w:rsidR="00742553" w:rsidRPr="0012198D" w:rsidRDefault="00742553" w:rsidP="0074255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至第</w:t>
            </w:r>
            <w:r>
              <w:rPr>
                <w:rFonts w:eastAsia="標楷體" w:hint="eastAsia"/>
              </w:rPr>
              <w:t>3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B3DE9" w14:textId="686DB11F" w:rsidR="00742553" w:rsidRPr="0012198D" w:rsidRDefault="00742553" w:rsidP="00742553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融入企業文化、</w:t>
            </w:r>
            <w:r w:rsidRPr="00794C28">
              <w:rPr>
                <w:rFonts w:ascii="標楷體" w:eastAsia="標楷體" w:hAnsi="標楷體" w:hint="eastAsia"/>
              </w:rPr>
              <w:t>建立人際關係</w:t>
            </w:r>
            <w:r>
              <w:rPr>
                <w:rFonts w:ascii="標楷體" w:eastAsia="標楷體" w:hAnsi="標楷體" w:hint="eastAsia"/>
              </w:rPr>
              <w:t>及</w:t>
            </w:r>
            <w:r w:rsidRPr="00794C28">
              <w:rPr>
                <w:rFonts w:ascii="標楷體" w:eastAsia="標楷體" w:hAnsi="標楷體" w:hint="eastAsia"/>
              </w:rPr>
              <w:t>專業知識培訓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42553" w:rsidRPr="0012198D" w14:paraId="1B863889" w14:textId="77777777" w:rsidTr="0020776C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742553" w:rsidRPr="0012198D" w:rsidRDefault="00742553" w:rsidP="00742553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E5C" w14:textId="5330EB6B" w:rsidR="00742553" w:rsidRPr="0012198D" w:rsidRDefault="00742553" w:rsidP="00742553">
            <w:pPr>
              <w:spacing w:line="300" w:lineRule="exact"/>
              <w:rPr>
                <w:rFonts w:eastAsia="標楷體"/>
                <w:strike/>
                <w:color w:val="FF0000"/>
              </w:rPr>
            </w:pPr>
            <w:r w:rsidRPr="00820322">
              <w:rPr>
                <w:rFonts w:eastAsia="標楷體"/>
              </w:rPr>
              <w:t>實習後期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3941" w14:textId="16C45D10" w:rsidR="00742553" w:rsidRPr="0012198D" w:rsidRDefault="00742553" w:rsidP="0074255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至實習結束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B59F1" w14:textId="0632E597" w:rsidR="00742553" w:rsidRPr="0012198D" w:rsidRDefault="00742553" w:rsidP="00742553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將</w:t>
            </w:r>
            <w:r w:rsidRPr="00820322">
              <w:rPr>
                <w:rFonts w:eastAsia="標楷體"/>
              </w:rPr>
              <w:t>理論與實務結合</w:t>
            </w:r>
            <w:r>
              <w:rPr>
                <w:rFonts w:eastAsia="標楷體" w:hint="eastAsia"/>
              </w:rPr>
              <w:t>，</w:t>
            </w:r>
            <w:r w:rsidRPr="00794C28">
              <w:rPr>
                <w:rFonts w:ascii="標楷體" w:eastAsia="標楷體" w:hAnsi="標楷體" w:hint="eastAsia"/>
              </w:rPr>
              <w:t>訓練</w:t>
            </w:r>
            <w:r>
              <w:rPr>
                <w:rFonts w:ascii="標楷體" w:eastAsia="標楷體" w:hAnsi="標楷體" w:hint="eastAsia"/>
              </w:rPr>
              <w:t>專業</w:t>
            </w:r>
            <w:r w:rsidRPr="00794C28">
              <w:rPr>
                <w:rFonts w:ascii="標楷體" w:eastAsia="標楷體" w:hAnsi="標楷體" w:hint="eastAsia"/>
              </w:rPr>
              <w:t>實務技能與</w:t>
            </w:r>
            <w:r>
              <w:rPr>
                <w:rFonts w:ascii="標楷體" w:eastAsia="標楷體" w:hAnsi="標楷體" w:hint="eastAsia"/>
              </w:rPr>
              <w:t>培養實務</w:t>
            </w:r>
            <w:r w:rsidRPr="00794C28">
              <w:rPr>
                <w:rFonts w:ascii="標楷體" w:eastAsia="標楷體" w:hAnsi="標楷體" w:hint="eastAsia"/>
              </w:rPr>
              <w:t>操作</w:t>
            </w:r>
            <w:r>
              <w:rPr>
                <w:rFonts w:ascii="標楷體" w:eastAsia="標楷體" w:hAnsi="標楷體" w:hint="eastAsia"/>
              </w:rPr>
              <w:t>能力。</w:t>
            </w:r>
          </w:p>
        </w:tc>
      </w:tr>
      <w:tr w:rsidR="00DA6E56" w:rsidRPr="0012198D" w14:paraId="46A51CFE" w14:textId="77777777" w:rsidTr="00AB1ED0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33AC46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07E7D3D3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基礎訓練：□職業安全與教育訓練□企業知識培訓</w:t>
            </w:r>
          </w:p>
          <w:p w14:paraId="63B5F78E" w14:textId="77777777" w:rsidR="00DA6E56" w:rsidRPr="0012198D" w:rsidRDefault="00DA6E56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□企業文化訓練□其他：________________________</w:t>
            </w:r>
          </w:p>
          <w:p w14:paraId="56E6DB60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實務主題訓練：□知識管理□學習內容溝通□專業知識探討</w:t>
            </w:r>
          </w:p>
          <w:p w14:paraId="717AD514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</w:t>
            </w:r>
            <w:proofErr w:type="gramStart"/>
            <w:r w:rsidRPr="0012198D">
              <w:rPr>
                <w:rFonts w:ascii="標楷體" w:eastAsia="標楷體" w:hAnsi="標楷體"/>
              </w:rPr>
              <w:t>釐</w:t>
            </w:r>
            <w:proofErr w:type="gramEnd"/>
            <w:r w:rsidRPr="0012198D">
              <w:rPr>
                <w:rFonts w:ascii="標楷體" w:eastAsia="標楷體" w:hAnsi="標楷體"/>
              </w:rPr>
              <w:t>清□實務問題排除□實務問題支援</w:t>
            </w:r>
          </w:p>
          <w:p w14:paraId="104D4CFD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□實務問題分析□實務案例分享□產品除錯</w:t>
            </w:r>
          </w:p>
          <w:p w14:paraId="008F4EF8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14:paraId="14D53765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□實驗設備□儀器機台□專人指導□教育培訓□資訊設備□測試耗材</w:t>
            </w:r>
          </w:p>
          <w:p w14:paraId="51E483E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□車輛裝備□服裝配件□其他：___________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AB1ED0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7562194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14:paraId="00C2BED6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4A1FB68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14:paraId="3DAA98B6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□口述解說□操作示範□案例研討□其他：_____________________</w:t>
            </w:r>
          </w:p>
        </w:tc>
      </w:tr>
      <w:tr w:rsidR="00DA6E56" w:rsidRPr="0012198D" w14:paraId="6A0419F4" w14:textId="77777777" w:rsidTr="0020776C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B9D6D8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□產業趨勢□專業知識指導□實驗指導□人際溝通□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14:paraId="077E53F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暑</w:t>
            </w:r>
            <w:r w:rsidRPr="005D4C07">
              <w:rPr>
                <w:rFonts w:ascii="標楷體" w:eastAsia="標楷體" w:hAnsi="標楷體" w:hint="eastAsia"/>
                <w:b/>
              </w:rPr>
              <w:t>(寒)</w:t>
            </w:r>
            <w:r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紀錄至少二次，其中每機構</w:t>
            </w:r>
            <w:r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＿＿＿＿＿＿＿</w:t>
            </w:r>
            <w:proofErr w:type="gramEnd"/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0" w:name="_五、實習權益及規範相關事項"/>
      <w:bookmarkEnd w:id="0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</w:t>
      </w:r>
      <w:proofErr w:type="gramStart"/>
      <w:r w:rsidRPr="008E3E7B">
        <w:rPr>
          <w:rFonts w:eastAsia="標楷體"/>
          <w:sz w:val="20"/>
          <w:szCs w:val="20"/>
        </w:rPr>
        <w:t>校</w:t>
      </w:r>
      <w:proofErr w:type="gramEnd"/>
      <w:r w:rsidRPr="008E3E7B">
        <w:rPr>
          <w:rFonts w:eastAsia="標楷體"/>
          <w:sz w:val="20"/>
          <w:szCs w:val="20"/>
        </w:rPr>
        <w:t>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063D" w14:textId="77777777" w:rsidR="00217DDB" w:rsidRDefault="00217DDB" w:rsidP="008E3E7B">
      <w:r>
        <w:separator/>
      </w:r>
    </w:p>
  </w:endnote>
  <w:endnote w:type="continuationSeparator" w:id="0">
    <w:p w14:paraId="2E9AB71A" w14:textId="77777777" w:rsidR="00217DDB" w:rsidRDefault="00217DDB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BA93" w14:textId="77777777" w:rsidR="00217DDB" w:rsidRDefault="00217DDB" w:rsidP="008E3E7B">
      <w:r>
        <w:separator/>
      </w:r>
    </w:p>
  </w:footnote>
  <w:footnote w:type="continuationSeparator" w:id="0">
    <w:p w14:paraId="5B56FAFD" w14:textId="77777777" w:rsidR="00217DDB" w:rsidRDefault="00217DDB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70B87"/>
    <w:rsid w:val="000C7949"/>
    <w:rsid w:val="0020776C"/>
    <w:rsid w:val="00217DDB"/>
    <w:rsid w:val="00244F2F"/>
    <w:rsid w:val="00742553"/>
    <w:rsid w:val="007F18B7"/>
    <w:rsid w:val="008E3E7B"/>
    <w:rsid w:val="009443BD"/>
    <w:rsid w:val="00AB1ED0"/>
    <w:rsid w:val="00C17BF9"/>
    <w:rsid w:val="00C53A70"/>
    <w:rsid w:val="00DA6E56"/>
    <w:rsid w:val="00E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珮珮 趙</cp:lastModifiedBy>
  <cp:revision>7</cp:revision>
  <dcterms:created xsi:type="dcterms:W3CDTF">2021-07-05T15:26:00Z</dcterms:created>
  <dcterms:modified xsi:type="dcterms:W3CDTF">2024-10-24T09:36:00Z</dcterms:modified>
</cp:coreProperties>
</file>